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012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7012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24A" w:rsidRDefault="00846A95" w:rsidP="00AA58E7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Acordo Coletivo De Trabalho 201</w:t>
                  </w:r>
                  <w:r w:rsidR="00825368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9/2020</w:t>
                  </w:r>
                </w:p>
              </w:tc>
            </w:tr>
            <w:tr w:rsidR="007012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24A" w:rsidRDefault="0070124A" w:rsidP="0094548E">
                  <w:pPr>
                    <w:pStyle w:val="NormalWeb"/>
                    <w:rPr>
                      <w:rFonts w:eastAsia="Times New Roman"/>
                    </w:rPr>
                  </w:pPr>
                </w:p>
              </w:tc>
            </w:tr>
            <w:tr w:rsidR="007012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TRAB.EMEMPRESAS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RADIOFUSAO,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TV,PUBLICIDADE,E,SI DO EST.MS- SINTERCOM/MS, CNPJ n. 15.529.043/0001-36, neste a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 xml:space="preserve">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>ROSE APARECIDA BORGES FERREIRA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RADIO ITAI DE RIO CLARO LTDA - ME, CNPJ n. 01.739.112/0002-02,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Diretor,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(a). DAVID OLIVEIRA DE MIRANDA;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As partes fixam a vigência do presente Acordo Coletivo de Trabalho no período de 01º de maio de 201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9 a 30 de abril de 2020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a data-base da categoria em 01º de maio.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Trabalhadores em empresas de radiodifusão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televisão(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inclusive dublagem)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Sonora/MS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927D7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salários dos empregados da Rádio Itaí Rio Claro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Ltda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, vigentes em 30 de abril de 201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terão correção salarial, no dia 1º de maio de 201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aplicando-se 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%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>cinco 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cento) de aumento sobre o salário, a título de reajuste de data-base da categoria.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SUBSTITUIÇÃO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substituição do empregado radialista - desde que com sua concordância - por motivo de férias dentre outras circunstâncias conhecidas, situações estas que são regulares, periódicas, previsíveis, não eventuais ou por qualquer outro tipo de afastamento por período superior a 15 (quinze) dias, deverá ser remunerada da seguinte forma: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a) O empregado que exercer a substituição durante a sua própria jornada fará jus à diferença existente entre a sua remuneração, sem as vantagens pessoais, e aquela do cargo que estiver ocupando durante o período da substituição.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b) O empregado que exercer a substituição durante jornada diversa da sua própria fará jus à remuneração do cargo que estiver ocupando, ou à sua própria remuneração, sem as vantagens pessoais, quando esta for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maior.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trabalho noturno, assim considerado aquele realizado entre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22:00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horas de um dia e 05:00 horas do dia seguinte será remunerado com o adicional de 20% (</w:t>
                  </w:r>
                  <w:r w:rsidR="00BC366E">
                    <w:rPr>
                      <w:rFonts w:ascii="Arial" w:hAnsi="Arial" w:cs="Arial"/>
                      <w:sz w:val="21"/>
                      <w:szCs w:val="21"/>
                    </w:rPr>
                    <w:t>vinte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 sobre a hora diurna.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ACÚMULO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acúmulo de funções, os funcionários receberão 20% (vinte por cento) sobre o maior ganho, conforme Art. 16 e incisos da Lei n° 6.615/78.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Fica permitido o desempenho de funções em setores que não são da mesma atividade, ou seja, de atividades de setores diferentes, na forma do art.4º decreto 84.134/79. A empresa signatária se compromete a efetuar os acréscimos, nos casos de setores diferentes, no percentual de 20% sobre o salário principal.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fornecerá auxíl</w:t>
                  </w:r>
                  <w:r w:rsidR="008E6A61">
                    <w:rPr>
                      <w:rFonts w:ascii="Arial" w:hAnsi="Arial" w:cs="Arial"/>
                      <w:sz w:val="21"/>
                      <w:szCs w:val="21"/>
                    </w:rPr>
                    <w:t xml:space="preserve">io alimentação no valor de R$ </w:t>
                  </w:r>
                  <w:proofErr w:type="gramStart"/>
                  <w:r w:rsidR="008E6A61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83,</w:t>
                  </w:r>
                  <w:proofErr w:type="gramEnd"/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50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>00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(duzentos</w:t>
                  </w:r>
                  <w:r w:rsidR="008E6A61">
                    <w:rPr>
                      <w:rFonts w:ascii="Arial" w:hAnsi="Arial" w:cs="Arial"/>
                      <w:sz w:val="21"/>
                      <w:szCs w:val="21"/>
                    </w:rPr>
                    <w:t xml:space="preserve"> e 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>oitenta e três</w:t>
                  </w:r>
                  <w:r w:rsidR="00425235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reais</w:t>
                  </w:r>
                  <w:r w:rsidR="00825368">
                    <w:rPr>
                      <w:rFonts w:ascii="Arial" w:hAnsi="Arial" w:cs="Arial"/>
                      <w:sz w:val="21"/>
                      <w:szCs w:val="21"/>
                    </w:rPr>
                    <w:t xml:space="preserve"> e cinquenta centavos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) para os empregados.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único - Este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beneficio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será considerado como salário in natura, eis que concedido por intermédio do PAT - Programa de Alimentação ao Trabalhador. 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 Condições de Trabalho, Normas de Pessoal e Estabilidades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ESTABILIDADE DA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estabilidade da empregada gestante será desde a confirmação da gravidez até cinco meses após o parto, independentemente do conhecimento dessa condição fisiológica por parte do empregador.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único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Empresa concederá licença remunerada para empregadas que adotarem judicialmente crianças, na seguinte proporção, considerando a idade do adotado, conforme Lei 10.421/02: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Até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(um) ano de idade: 120 dias;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(um) a 4 (quatro) anos: 60 dias;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(quatro) a 8 (oito) anos: 30 dias.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Pai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Ao empregado cuja esposa ou companheira der a luz será assegurado o direito a uma licença remunerada nos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8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(oito) dias corridos, subsequentes ao Nascimento da criança, em conformidade com o disposto na Constituição Federal.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GARANTIAS 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com mais de 05 (cinco) anos de serviços contínuos na empresa, e que comprovadamente estiver a menos de 24 (vinte e quatro) meses da aquisição do direito à aposentadoria integral, fica garantida estabilidade provisória durante este período, salvo demissão pôr justa causa, sendo que, vencido o prazo para aquisição do direito sem que o faça, o empregado perderá a referida garantia.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 Duração, Distribuição, Controle, Faltas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decorrência das atividades exercidas pela empresa serem ininterruptas, ou seja, trabalho nas 24 horas do dia, todos os dias da semana, o descanso semanal poderá ser concedido em qualquer dia da semana, mediante escala, conforme disposto nos artigos 1º e 9º da lei 605/49.</w:t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TRABALHO EM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Trabalho prestado por necessidade da empresa nos dias de folga ou feriado legalmente reconhecido terá remuneração em dobro de 01 (um) dia de salário normal.</w:t>
                  </w:r>
                </w:p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Remuneração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férias serão concedidas de acordo com art. 134 por ato do empregador, em um só período, nos 12 (doze) meses subsequentes à data em que o empregado tiver adquirido o direito.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Somente em casos excepcionais serão as férias concedidas em dois períodos, um dos quais não poderá ser inferior a 10 (dez) dias corridos.</w:t>
                  </w:r>
                </w:p>
                <w:p w:rsidR="0070124A" w:rsidRDefault="00846A9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segundo: Aos menores de 18 (dezoito) anos e aos maiores de 50 (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cinqüenta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) anos de idade, as férias serão sempre concedidas de uma só vez.</w:t>
                  </w:r>
                </w:p>
                <w:p w:rsidR="00051AFF" w:rsidRDefault="00051AF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51AFF" w:rsidRDefault="00051AF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1E1CA7" w:rsidRDefault="00846A95" w:rsidP="001E1CA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MENSALIDADE ASSOCIATIVA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signatária descontará dos empregados sindicalizados mensalmente, em folha de pagamento, o equivalente a 1,5% (um e meio por cento) do salário-base do mês a título de mensalidade associativa, conforme o disposto no art. 8º, IV, da Constituição Federal. </w:t>
                  </w:r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 xml:space="preserve">O recolhimento será efetuado em nome do sindicato Laboral, através de boleto emitido pelo </w:t>
                  </w:r>
                  <w:proofErr w:type="spellStart"/>
                  <w:proofErr w:type="gramStart"/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>sindicato.</w:t>
                  </w:r>
                  <w:proofErr w:type="gramEnd"/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>O</w:t>
                  </w:r>
                  <w:proofErr w:type="spellEnd"/>
                  <w:r w:rsidR="001E1CA7">
                    <w:rPr>
                      <w:rFonts w:ascii="Arial" w:hAnsi="Arial" w:cs="Arial"/>
                      <w:sz w:val="21"/>
                      <w:szCs w:val="21"/>
                    </w:rPr>
                    <w:t xml:space="preserve"> pagamento dar-se-á até o dia 10 de cada mês subsequente ao desconto.</w:t>
                  </w:r>
                </w:p>
                <w:p w:rsidR="00825368" w:rsidRDefault="00825368" w:rsidP="001E1CA7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CLÁUSULA DECIMA QUINTA</w:t>
                  </w:r>
                  <w:r w:rsidRPr="00C20171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CONTRIBUIÇÃO ASSISTENCIAL DOS TRABALHADORES.</w:t>
                  </w: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a Contribuição Assistencial de todos os trabalhadores,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conforme previsto nos art. 513, alínea “e” da CLT, que incidirá sobre o salário do mês subsequ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ente à homologação da presente 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CT. O valor correspondente ao somatório de 1/30 (um trinta avos) do salário-base de seus empregados - devido à vigência de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(um) ano do Instrumento Coletivo, que fará o respectivo depósito até o dia 10 do mês subsequente em favor do sindicato laboral, depositada na Caixa Econômica Federal, Agência: 0017,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Conta: 0003017-9, Operação: 003 e/ou boleto bancário emitido pelo sindicato.</w:t>
                  </w: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Primeiro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mês que houver o descontado da Contribuição Assistencial dos associados ao Sindicato, não será descontado a Mensalidade Associativa.</w:t>
                  </w:r>
                </w:p>
                <w:p w:rsidR="00825368" w:rsidRPr="00C20171" w:rsidRDefault="00825368" w:rsidP="00825368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Todos os trabalhadores que não concordarem com o desconto da Contribuição Assistencial, deverão fazer por escrito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desautorização e protocolar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RH da empresa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825368" w:rsidRPr="00C20171" w:rsidRDefault="00825368" w:rsidP="00825368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BA5AB9" w:rsidRDefault="00825368" w:rsidP="0082536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25368" w:rsidRPr="00BA5AB9" w:rsidRDefault="00825368" w:rsidP="0082536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25368" w:rsidRDefault="00825368" w:rsidP="0082536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>CLÁUSULA DECIMA SEXTA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DESCUMPRIMENTO DO ACORDO COLETIVO E PENALIDADE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No caso descumprimento de qualquer cláusula do presente ACT, o Sindicato notificará a empresa por AR, ou através de outro meio idôneo, para que no prazo de 30 dias cumpra a avença.</w:t>
                  </w:r>
                </w:p>
                <w:p w:rsidR="00825368" w:rsidRPr="00BA5AB9" w:rsidRDefault="00825368" w:rsidP="0082536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825368" w:rsidRPr="00BA5AB9" w:rsidRDefault="00825368" w:rsidP="0082536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BA5AB9" w:rsidRDefault="00825368" w:rsidP="00825368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25368" w:rsidRPr="00C20171" w:rsidRDefault="00825368" w:rsidP="0082536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DECIMA SETIMA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DEPÓSITO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 será depositado na SRTE/MS para fins de arquivamento, concordando as partes que o processo de sua alteração será regido pelo art. 614 da Consolidação das Leis do Trabalho. </w:t>
                  </w:r>
                </w:p>
                <w:p w:rsidR="00825368" w:rsidRDefault="00825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9365D7" w:rsidRDefault="009365D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70124A" w:rsidRDefault="00846A9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825368" w:rsidRDefault="0082536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70124A" w:rsidRDefault="00846A95" w:rsidP="008E6A6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 w:rsidR="00825368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NONA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DIVULGAÇÃO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manterá, em local apropriado e acessível, um quadro para divulgação de editais e outros assuntos de atividades sindicais de interesse da categoria, sendo vetada à fixação de cartazes e panfletos que não diga respeito às atividades legais dos sindicatos. A fixação será feita por pessoa credenciada pelo respectivo sindicato e será acompanhada de um representante da empresa.</w:t>
                  </w:r>
                </w:p>
                <w:p w:rsidR="0070124A" w:rsidRDefault="0070124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25368" w:rsidRDefault="0082536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25368" w:rsidRDefault="0082536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7012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368" w:rsidRDefault="00846A95" w:rsidP="004252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425235">
                          <w:rPr>
                            <w:rFonts w:eastAsia="Times New Roman"/>
                          </w:rPr>
                          <w:t xml:space="preserve">ROSE APARECIDA BORGES FERREIRA </w:t>
                        </w:r>
                        <w:r w:rsidR="00425235"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TRAB.EMEMPRESAS DE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RADIOFUSAO,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TV,PUBLICIDADE,E,SI DO EST.MS- SINTERCOM/MS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70124A" w:rsidRDefault="00846A95" w:rsidP="004252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DAVID OLIVEIRA DE MIRANDA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RADIO ITAI DE RIO CLARO LTDA - ME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70124A" w:rsidRDefault="0070124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70124A" w:rsidRDefault="0070124A">
            <w:pPr>
              <w:rPr>
                <w:rFonts w:eastAsia="Times New Roman"/>
              </w:rPr>
            </w:pPr>
          </w:p>
        </w:tc>
      </w:tr>
    </w:tbl>
    <w:p w:rsidR="00846A95" w:rsidRDefault="00846A95">
      <w:pPr>
        <w:rPr>
          <w:rFonts w:eastAsia="Times New Roman"/>
        </w:rPr>
      </w:pPr>
    </w:p>
    <w:sectPr w:rsidR="00846A95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3173"/>
    <w:rsid w:val="00051AFF"/>
    <w:rsid w:val="0005323D"/>
    <w:rsid w:val="001E1CA7"/>
    <w:rsid w:val="00263493"/>
    <w:rsid w:val="002C2DA7"/>
    <w:rsid w:val="00425235"/>
    <w:rsid w:val="004437BD"/>
    <w:rsid w:val="00520C84"/>
    <w:rsid w:val="00637719"/>
    <w:rsid w:val="00654448"/>
    <w:rsid w:val="00683173"/>
    <w:rsid w:val="0070124A"/>
    <w:rsid w:val="00825368"/>
    <w:rsid w:val="00846A95"/>
    <w:rsid w:val="008E6A61"/>
    <w:rsid w:val="00927D78"/>
    <w:rsid w:val="009365D7"/>
    <w:rsid w:val="0094548E"/>
    <w:rsid w:val="00AA58E7"/>
    <w:rsid w:val="00B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1372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Acordo Coletivo</vt:lpstr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SINTERCOM</dc:creator>
  <cp:lastModifiedBy>Sindicato Radialistas e Publicitários do MS</cp:lastModifiedBy>
  <cp:revision>5</cp:revision>
  <cp:lastPrinted>2019-06-10T18:41:00Z</cp:lastPrinted>
  <dcterms:created xsi:type="dcterms:W3CDTF">2019-06-10T14:36:00Z</dcterms:created>
  <dcterms:modified xsi:type="dcterms:W3CDTF">2019-06-10T18:41:00Z</dcterms:modified>
</cp:coreProperties>
</file>