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C0A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8C0A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0AD4" w:rsidRDefault="00D075A3" w:rsidP="005D377F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Acordo Coletivo De Trabalho 201</w:t>
                  </w:r>
                  <w:r w:rsidR="005D377F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/20</w:t>
                  </w:r>
                  <w:r w:rsidR="005D377F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20</w:t>
                  </w:r>
                </w:p>
              </w:tc>
            </w:tr>
            <w:tr w:rsidR="008C0AD4" w:rsidTr="00D527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C0AD4" w:rsidRDefault="008C0AD4">
                  <w:pPr>
                    <w:rPr>
                      <w:rFonts w:eastAsia="Times New Roman"/>
                    </w:rPr>
                  </w:pPr>
                </w:p>
              </w:tc>
            </w:tr>
            <w:tr w:rsidR="008C0A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RADIOFUSAO,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TV,PUBLICIDADE,E,SI DO EST.MS- SINTERCOM/MS, CNPJ n. 15.529.043/0001-36, neste ato representado(a) por seu Vice-Presidente,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3D1896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FUNDACAO MANOEL DE BARROS, CNPJ n. 02.388.293/0002-32,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MARCOS HENRIQUE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MARQUES ;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maio de 201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9 a 30 de abril de 2020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Trabalhadores em empresas de radiodifusão 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televisão(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Salários, Reajustes e Pagamento</w:t>
                  </w:r>
                  <w:r w:rsidR="00D527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D527BE" w:rsidRDefault="00D527B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da Fundação Manoel de Barros -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Uniderp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FM, vigentes em 30 de abril de 201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terão correção salarial, no dia 1º de maio de 201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7F5016">
                    <w:rPr>
                      <w:rFonts w:ascii="Arial" w:hAnsi="Arial" w:cs="Arial"/>
                      <w:sz w:val="21"/>
                      <w:szCs w:val="21"/>
                    </w:rPr>
                    <w:t xml:space="preserve">, aplicando-se 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="005D377F"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1</w:t>
                  </w:r>
                  <w:r w:rsidR="000E487D">
                    <w:rPr>
                      <w:rStyle w:val="Forte"/>
                      <w:rFonts w:ascii="Arial" w:hAnsi="Arial" w:cs="Arial"/>
                      <w:b w:val="0"/>
                      <w:sz w:val="21"/>
                      <w:szCs w:val="21"/>
                    </w:rPr>
                    <w:t>0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%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 xml:space="preserve">cinco </w:t>
                  </w:r>
                  <w:proofErr w:type="gramStart"/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virgula</w:t>
                  </w:r>
                  <w:proofErr w:type="gramEnd"/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 xml:space="preserve"> dez</w:t>
                  </w:r>
                  <w:r w:rsidR="000E487D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por cento) de aumento sobre o salário, a título de reajuste de data-base da categoria.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527BE" w:rsidRDefault="00D527B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 Formas e Prazos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ATRASO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DE 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Fundação, quando não cumprir a lei de pagamento salarial de até o quinto dia útil, pagará uma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multa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3% (três por cento) sobre o salário na hipótese de atraso até 20 (vinte dias).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527BE" w:rsidRDefault="00D527B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527BE" w:rsidRDefault="00D527B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527BE" w:rsidRDefault="00D075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Gratificações, Adicionais, Auxí</w:t>
                  </w:r>
                  <w:r w:rsidR="00D527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lios e Outros/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Adicional de Hora-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Extra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D527BE" w:rsidRDefault="00D527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D527BE" w:rsidRDefault="00D527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D527BE" w:rsidRDefault="00D527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QUINTA -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vedado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trabalho extraordinário dos empregados, salvo quando houver autorização expressa do supervisor do departamento em que o empregado atua ou por necessidade do serviço.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Todos os trabalhadores admitidos durante a vigência deste acordo estarão automaticamente inseridos no Banco de Horas, sem a necessidade de firmar o acordo individual.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que prestar serviço em horas adicionais terá as mesmas incluídas em sua conta de banco de horas até o limite legal previsto no art. 59, parágrafo segundo da CLT.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número das horas acumulado pelo empregado será apurado ao final de cada mês, devendo a compensação ocorrer em no máximo 120 (cento e vinte) dias a partir do final do mês em que prestaram as horas acumuladas ou a atingir o limite de 120 horas extraordinárias.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Quarto: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Caso a compensação não ocorra no prazo fixado no parágrafo anterior, a empresa fica obrigada a remunerar o saldo positivo de horas trabalhadas com o adicional de 50% (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cinqüenta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Quinto: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Fundação Manoel de Barros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consenso com o empregado avaliará qual será a melhor época para compensar as horas acumuladas.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Sexto: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compensações das horas existentes no Banco de Horas serão sempre na paridade de uma para uma.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Sétimo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 ocorrência de desligamento do empregado, o saldo credor será pago como horas extraordinárias com os acréscimos previstos na lei e o saldo devedor será abonado quando a rescisão for por iniciativa da Empresa, se, porém, a rescisão for por iniciativa do empregado ou por justa causa, o saldo devedor será descontado das verbas rescisórias.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estabelecido que o trabalhador tenha direito aos acúmulos de funções e os percentuais incidirão sobre o salário principal, na ordem de 20% (vinte por cento), conforme legislação vigente.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 hipótese de desempenho de funções em setores que não são da mesma atividade, ou seja, atividades de setores diferentes, na forma do art. 4º Decreto 84.134/79, a empresa signatária se compromete a efetuar os acréscimos sobre o salário principal.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 assegurado ainda a todos os empregados da empresa o ganho pecuniário quando o trabalhador realizar mais de uma função (regulamentada ou não, exemplo: serviços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gerais e motorista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), desde que este acúmulo de função não tenha caráter meramente eventual (até 30 dias).</w:t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 de folga ou feriado legalmente reconhecido terá remuneração de 100% do valor da hora normal.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A Fundação disponibilizará condução adequada ao translado do obreiro se necessário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for.</w:t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SUBSTITUIÇÃO DO CARGO DE CHEFIA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Em caso de substituição de cargo de chefia, o empregado substituto fará jus à diferença entre o seu salário e o do substituído, pelo período em que perdurar a mesma, desde que a substituição não tenha caráter meramente eventual excluído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vantagens pessoais.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Considera-se substituição não eventual a substituição que perdurar pelo período superior a 15 dias.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Constitui-se pré-requisito para o pagamento da diferença referida no caput a designação formal para o exercício de função em substituição a outrem.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vale alimen</w:t>
                  </w:r>
                  <w:r w:rsidR="007F5016">
                    <w:rPr>
                      <w:rFonts w:ascii="Arial" w:hAnsi="Arial" w:cs="Arial"/>
                      <w:sz w:val="21"/>
                      <w:szCs w:val="21"/>
                    </w:rPr>
                    <w:t>tação que totalizará de R$ R$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30</w:t>
                  </w:r>
                  <w:r w:rsidR="000E487D"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,00 (trezentos</w:t>
                  </w:r>
                  <w:r w:rsidR="000E487D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reais) ao mês no período 01/05/201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0E487D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 30/04/20</w:t>
                  </w:r>
                  <w:r w:rsidR="005D377F"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ao qual será descontado um valo</w:t>
                  </w:r>
                  <w:r w:rsidR="002A2099">
                    <w:rPr>
                      <w:rFonts w:ascii="Arial" w:hAnsi="Arial" w:cs="Arial"/>
                      <w:sz w:val="21"/>
                      <w:szCs w:val="21"/>
                    </w:rPr>
                    <w:t>r fixo ao mês de R$ 20.00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(vinte reais) do salário do funcionário.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O benefício só será concedido aos colaboradores, após o término do período de experiência.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VALE-TRANSPORTE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 Fundação obrigada a fornecer o vale-transporte, conforme o Decreto n° 95.247 de 17/11/87.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ASSISTÊNCIA ODONTOLÓGICA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Fundação Manoel de Barros oferecerá aos empregados Assistência Odontológica, sujeita a livre adesão e mediante a participação do empregado no custeio da mesma, beneficio este não considerado como salário </w:t>
                  </w: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 xml:space="preserve">in natura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desde já fica autorizado o desconto do mesmo em folha de pagamento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 Admissão, Demissão, Modalidades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SALÁRIO DE ADMISSÃO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empregados que exerçam funções idênticas, com a mesma jornada de trabalho e mesmo nível de qualificação profissional, deverão receber o mesmo salário pelo exercício da atividade operacional, salvo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caso da empresa ter níveis salariais e promoções por avaliação e desempenho.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Esses níveis salariais e promoções devem ser homologados e registrados na DRT/MS, com cópia para o SINTERCOM/MS, para terem validade.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 Condições de Trabalho, Normas de Pessoal e Estabilidades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ESTABILIDADE DE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empregada gestante terá garantido estabilidade provisória de 05 (cinco) meses após o nascimento, sendo que a licença maternidade de 04 (quatro) meses é prevista no artigo 7º, XVIII, da Constituição Federal.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A Fundação concederá licença remunerada para empregadas que adotarem judicialmente crianças, na seguinte proporção, considerando a idade do adotado, conforme Lei 10.421/02: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Até 01 (um) ano de idade: 120 dias;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01 (um) a 04 (quatro) anos: 60 dias;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04 (quatro) a 08 (oito) anos: 30 dias.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Quando a Fundação exigir que o empregado utilize vestuário especial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, deverá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fornecer, gratuitamente, jogos completos de vestuário específico para desempenho das atividades em quantidades suficientes a uma boa apresentação funcional.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A partir da entrega gratuita ficará o empregado obrigado a utilização do uniforme.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Férias e Licenças</w:t>
                  </w:r>
                  <w:r w:rsidR="00D527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início das férias não poderá coincidir com o dia de repouso semanal remunerado do empregado, sendo que sua concessão será comunicada por escrito ao empregado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com</w:t>
                  </w:r>
                  <w:proofErr w:type="gramEnd"/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30 (trinta) dias de antecedência, cabendo ao mesmo assinar a notificação, recebendo carta-recibo.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salário referente às férias do empregado deverá ser pago, no máximo,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(dois) dias antes de ele começar a gozar deste benefício.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SEXTA - LICENÇA SEM REMUNERAÇÃO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Fundação poderá, de acordo com a conveniência, após análise de caso em separado, conceder licença sem remuneração para funcionários tratarem de assuntos particulares, o qual será apreciado mediante solicitação por escrito com antecedência mínima de 30 (trinta) dias e desde que o funcionário possua no mínimo de 02 (dois) anos de contrato de trabalho.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Fica estabelecido que, durante a licença fica suspensa à contagem de tempo para fins de cálculo de 13° salário e férias, assim como contribuição previdenciária e FGTS.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Esta licença terá duração máxima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(seis) meses, devidamente anotada na </w:t>
                  </w:r>
                  <w:r w:rsidR="002A2099">
                    <w:rPr>
                      <w:rFonts w:ascii="Arial" w:hAnsi="Arial" w:cs="Arial"/>
                      <w:sz w:val="21"/>
                      <w:szCs w:val="21"/>
                    </w:rPr>
                    <w:t>CTPF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 w:rsidR="00D527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EXAMES PERIÓDICOS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funcionários deverão realizar exames médicos para prevenção e diagnósticos de doenças do trabalho 01 (uma) vez a cada 02 (dois) anos. Para os empregados com idade superior a 45 (quarenta e cinco) anos, o prazo será a cada 01 (um) ano.</w:t>
                  </w:r>
                </w:p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="00D527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Relações Sindicais/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Contribuições Sindicais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D527BE" w:rsidRDefault="00D527B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CONTRIBUIÇÃO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Fundação descontará de todos os sindicalizados mensalmente, em folha de pagamento, o equivalente a 1,5% (um e meio por cento) a título de contribuição associativa, que incidirá sobre o salário base conforme o disposto no artigo 8°, IV, da Constituição Federal.</w:t>
                  </w:r>
                </w:p>
                <w:p w:rsidR="008C0AD4" w:rsidRDefault="00D075A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recolhimento será efetuado em nome do Sindicato Laboral, através de depósito no Banco CEF, Agência 0017,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conta-corrente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697-9, ou emissão de boleto pelo Sindicato a empresa. A Fundação será obrigada a remeter relação nominal de desconto, contendo salário e função, até o 5° dia útil após o referido desconto em folha de pagamento, acompanhando o recibo de depósito autenticado junto à agência bancária recomendada neste acordo.</w:t>
                  </w:r>
                </w:p>
                <w:p w:rsidR="005D377F" w:rsidRDefault="005D377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5D377F" w:rsidRPr="00C20171" w:rsidRDefault="005D377F" w:rsidP="005D377F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NONA</w:t>
                  </w:r>
                  <w:r w:rsidRPr="00C20171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CONTRIBUIÇÃO ASSISTENCIAL DOS TRABALHADORES.</w:t>
                  </w:r>
                </w:p>
                <w:p w:rsidR="005D377F" w:rsidRPr="00C20171" w:rsidRDefault="005D377F" w:rsidP="005D377F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a Contribuição Assistencial de todos os trabalhadores,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conforme previsto nos art. 513, alínea “e” da CLT, que incidirá sobre o salário do mês subsequ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 à homologação da presente 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CT. O valor correspondente ao somatório de 1/30 (um trinta avos) do salário-base de seus empregados - devido à vigência de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(um) ano do Instrumento Coletivo, que fará o respectivo depósito até o dia 10 do mês subsequente em favor do sindicato laboral, depositada na Caixa Econômica Federal, Agência: 0017,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Conta: 0003017-9, Operação: 003 e/ou boleto bancário emitido pelo sindicato.</w:t>
                  </w:r>
                </w:p>
                <w:p w:rsidR="005D377F" w:rsidRPr="00C20171" w:rsidRDefault="005D377F" w:rsidP="005D377F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Primeiro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mês que houver o descontado da Contribuição Assistencial dos associados ao Sindicato, não será descontado a Mensalidade Associativa.</w:t>
                  </w:r>
                </w:p>
                <w:p w:rsidR="005D377F" w:rsidRPr="00C20171" w:rsidRDefault="005D377F" w:rsidP="005D377F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Todos os trabalhadores que não concordarem com o desconto da Contribuição Assistencial, deverão fazer por escrito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desautorização e protocolar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RH da empresa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5D377F" w:rsidRPr="00C20171" w:rsidRDefault="005D377F" w:rsidP="005D377F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D377F" w:rsidRPr="00BA5AB9" w:rsidRDefault="005D377F" w:rsidP="005D37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5D377F" w:rsidRPr="00BA5AB9" w:rsidRDefault="005D377F" w:rsidP="005D37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5D377F" w:rsidRDefault="005D377F" w:rsidP="005D37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VIGESIMA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DESCUMPRIMENTO DO ACORDO COLETIVO E PENALIDADE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No caso descumprimento de qualquer cláusula do presente ACT, o Sindicato notificará a empresa por AR, ou através de outro meio idôneo, para que no prazo de 30 dias cumpra a avença.</w:t>
                  </w:r>
                </w:p>
                <w:p w:rsidR="005D377F" w:rsidRPr="00BA5AB9" w:rsidRDefault="005D377F" w:rsidP="005D377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D377F" w:rsidRPr="00BA5AB9" w:rsidRDefault="005D377F" w:rsidP="005D37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5D377F" w:rsidRPr="00BA5AB9" w:rsidRDefault="005D377F" w:rsidP="005D37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5D377F" w:rsidRPr="00C20171" w:rsidRDefault="005D377F" w:rsidP="005D37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VIGESIMA PRIMEIRA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DEPÓSITO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 será depositado na SRTE/MS para fins de arquivamento, concordando as partes que o processo de sua alteração será regido pelo art. 614 da Consolidação das Leis do Trabalho. </w:t>
                  </w:r>
                </w:p>
                <w:p w:rsidR="008C0AD4" w:rsidRDefault="00D075A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D527BE" w:rsidRDefault="00D527B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C0AD4" w:rsidRDefault="00D075A3" w:rsidP="00D527B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 w:rsidR="005B13A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VIGESIMA SEGUNDA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DIVULGAÇÃO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manterá, em local apropriado e acessível, um quadro para divulgação de editais e outros assuntos de atividades sindicais de interesse da categoria, sendo vedada a fixação de cartazes e panfletos que não digam respeito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atividades legais dos sindicatos. A fixação será feita por pessoa credenciada pelo respectivo sindicato e será acompanhada por um representante da empresa.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8C0A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075A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3D1896"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 w:rsidR="003D1896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D527BE" w:rsidRDefault="00D527B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0E487D" w:rsidRDefault="000E487D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0E487D" w:rsidRDefault="000E487D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8C0AD4" w:rsidRDefault="00D075A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MARCOS HENRIQUE MARQUES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FUNDACAO MANOEL DE BARROS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8C0AD4" w:rsidRDefault="008C0AD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8C0AD4" w:rsidRDefault="008C0AD4">
            <w:pPr>
              <w:rPr>
                <w:rFonts w:eastAsia="Times New Roman"/>
              </w:rPr>
            </w:pPr>
          </w:p>
        </w:tc>
      </w:tr>
    </w:tbl>
    <w:p w:rsidR="00D075A3" w:rsidRDefault="00D075A3">
      <w:pPr>
        <w:rPr>
          <w:rFonts w:eastAsia="Times New Roman"/>
        </w:rPr>
      </w:pPr>
    </w:p>
    <w:sectPr w:rsidR="00D075A3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223B"/>
    <w:rsid w:val="000E487D"/>
    <w:rsid w:val="00203283"/>
    <w:rsid w:val="002A2099"/>
    <w:rsid w:val="003D1896"/>
    <w:rsid w:val="005B13A5"/>
    <w:rsid w:val="005D377F"/>
    <w:rsid w:val="006F56E7"/>
    <w:rsid w:val="007F5016"/>
    <w:rsid w:val="008C0AD4"/>
    <w:rsid w:val="008F2D59"/>
    <w:rsid w:val="009E12A4"/>
    <w:rsid w:val="00B2223B"/>
    <w:rsid w:val="00D075A3"/>
    <w:rsid w:val="00D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2A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2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1916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4</cp:revision>
  <cp:lastPrinted>2019-06-03T18:32:00Z</cp:lastPrinted>
  <dcterms:created xsi:type="dcterms:W3CDTF">2019-06-03T18:32:00Z</dcterms:created>
  <dcterms:modified xsi:type="dcterms:W3CDTF">2019-06-03T19:48:00Z</dcterms:modified>
</cp:coreProperties>
</file>