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FD19F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FD19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9FB" w:rsidRDefault="00402617" w:rsidP="00254A10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Acordo Coletivo De Trabalho 201</w:t>
                  </w:r>
                  <w:r w:rsidR="00254A10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9</w:t>
                  </w:r>
                  <w:r w:rsidR="00856BC8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/20</w:t>
                  </w:r>
                  <w:r w:rsidR="00254A10"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>20</w:t>
                  </w:r>
                </w:p>
              </w:tc>
            </w:tr>
            <w:tr w:rsidR="00FD19FB" w:rsidTr="0040261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D19FB" w:rsidRDefault="00FD19FB">
                  <w:pPr>
                    <w:spacing w:after="240"/>
                    <w:rPr>
                      <w:rFonts w:eastAsia="Times New Roman"/>
                    </w:rPr>
                  </w:pPr>
                </w:p>
              </w:tc>
            </w:tr>
            <w:tr w:rsidR="00FD19F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TRAB.EMEMPRESAS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RADIOFUSAO,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TV,PUBLICIDADE,E,SI DO EST.MS- SINTERCOM/MS, CNPJ n. 15.529.043/0001-36, neste ato representado(a) por seu Vice-Presidente,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</w:t>
                  </w:r>
                  <w:r w:rsidR="00856BC8">
                    <w:rPr>
                      <w:rFonts w:ascii="Arial" w:hAnsi="Arial" w:cs="Arial"/>
                      <w:sz w:val="21"/>
                      <w:szCs w:val="21"/>
                    </w:rPr>
                    <w:t>ROSE APARECIDA BORGES FERREIRA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RADIO DIFUSORA RIO BRILHANTE LTDA - ME, CNPJ n. 15.393.556/0001-62,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Diretor,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(a). CARMELINDO ROMILDO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ROOS ;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celebram o presente ACORDO COLETIVO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As partes fixam a vigência do presente Acordo Coletivo de Trabalho no período de 01º de ma</w:t>
                  </w:r>
                  <w:r w:rsidR="00402617">
                    <w:rPr>
                      <w:rFonts w:ascii="Arial" w:hAnsi="Arial" w:cs="Arial"/>
                      <w:sz w:val="21"/>
                      <w:szCs w:val="21"/>
                    </w:rPr>
                    <w:t>io de 201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9 a 30 de abril de 2020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 a data-base da categoria em 01º de maio.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Trabalhadores em empresas de radiodifusão e televisão (inclusive dublagem)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Rio Brilhante/MS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Os salários dos empregados da Rádio Difusora de Rio Brilhante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Ltda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vigentes em 30 de abril de 201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terão correção salarial, no dia 1º de maio de 201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9</w:t>
                  </w:r>
                  <w:r w:rsidR="00402617">
                    <w:rPr>
                      <w:rFonts w:ascii="Arial" w:hAnsi="Arial" w:cs="Arial"/>
                      <w:sz w:val="21"/>
                      <w:szCs w:val="21"/>
                    </w:rPr>
                    <w:t xml:space="preserve">, aplicando-se 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4.67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,%</w:t>
                  </w:r>
                  <w:r w:rsidR="00402617">
                    <w:rPr>
                      <w:rFonts w:ascii="Arial" w:hAnsi="Arial" w:cs="Arial"/>
                      <w:sz w:val="21"/>
                      <w:szCs w:val="21"/>
                    </w:rPr>
                    <w:t> (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 xml:space="preserve">quatro </w:t>
                  </w:r>
                  <w:proofErr w:type="gramStart"/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virgula</w:t>
                  </w:r>
                  <w:proofErr w:type="gramEnd"/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 xml:space="preserve"> sessenta e sete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por cento), a título de reajuste de data-base da categoria. 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 Formas e Prazos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ADIANTAMENTO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Caso seja solicitado pelo empregado, será concedido adiantamento salarial aos empregados até o dia 20(vinte) de cada mês, em quantia nunca superior a 30%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trinta por cento) de salario nominal mensal.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AUTORIZAÇÃO DE DESCONTOS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empresa realizará em folha de pagamento dos empregados que o autorize, por escrito, o desconto de contribuições sociais (mensalidades do Sindicato Profissional) assim como dos demais compromissos firmados pelos trabalhadores com a entidade sindical, especialmente o cartão de convênio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Sintercom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sistema MS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Card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, no limite de até 20% da remuneração do trabalhador.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Parágrafo único - Os valores referentes às mensalidades dos associados do sindicato profissional e os respectivos valores do citado convênio, devem ser repassados ao sindicato dos empregados no ato da quitação da folha de pagamento dos trabalhadores da empresa, acompanhado da listagem dos contribuintes.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Gratificações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SUBSTITUIÇÃO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substituição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 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do empregado radialista - desde que com sua concordância - por motivo de férias dentre outras circunstâncias conhecidas, situações estas que são regulares, periódicas, previsíveis, não eventuais ou por qualquer outro tipo de afastamento por período superior a 15 (quinze) dias, deverá ser remunerada da seguinte forma: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a) O empregado que exercer a substituição durante a sua própria jornada fará jus à diferença existente entre a sua remuneração, sem as vantagens pessoais, e aquela do cargo que estiver ocupando durante o período da substituição.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b) O empregado que exercer a substituição durante jornada diversa da sua própria fará jus à remuneração do cargo que estiver ocupando, ou à sua própria remuneração, sem as vantagens pessoais, quando esta for maior.</w:t>
                  </w:r>
                </w:p>
                <w:p w:rsidR="00FD19FB" w:rsidRDefault="002F725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ACÚMULO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Nos casos de acúmulo de funções, os funcionários receberão 10% (dez por cento) sobre o maior ganho, conforme Art. 16 e incisos da Lei n° 6.615/78.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único: Fica permitido o desempenho de funções em setores que não são da mesma atividade, ou seja, de atividades de setores diferentes, na forma do art.4º decreto 84.134/79. A empresa signatária se compromete a efetuar os acréscimos, nos casos de setores diferentes, no percentual de 10% sobre o salário principal.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AUXÍLIO ALIMENTAÇÃO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fornecerá auxíl</w:t>
                  </w:r>
                  <w:r w:rsidR="00402617">
                    <w:rPr>
                      <w:rFonts w:ascii="Arial" w:hAnsi="Arial" w:cs="Arial"/>
                      <w:sz w:val="21"/>
                      <w:szCs w:val="21"/>
                    </w:rPr>
                    <w:t xml:space="preserve">io alimentação no valor de R$ 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218</w:t>
                  </w:r>
                  <w:r w:rsidR="006433BD">
                    <w:rPr>
                      <w:rFonts w:ascii="Arial" w:hAnsi="Arial" w:cs="Arial"/>
                      <w:sz w:val="21"/>
                      <w:szCs w:val="21"/>
                    </w:rPr>
                    <w:t>,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>76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</w:t>
                  </w:r>
                  <w:r w:rsidR="006433BD">
                    <w:rPr>
                      <w:rFonts w:ascii="Arial" w:hAnsi="Arial" w:cs="Arial"/>
                      <w:sz w:val="21"/>
                      <w:szCs w:val="21"/>
                    </w:rPr>
                    <w:t xml:space="preserve">duzentos e 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 xml:space="preserve">dezoito </w:t>
                  </w:r>
                  <w:r w:rsidR="00856BC8">
                    <w:rPr>
                      <w:rFonts w:ascii="Arial" w:hAnsi="Arial" w:cs="Arial"/>
                      <w:sz w:val="21"/>
                      <w:szCs w:val="21"/>
                    </w:rPr>
                    <w:t>reais</w:t>
                  </w:r>
                  <w:r w:rsidR="00254A10">
                    <w:rPr>
                      <w:rFonts w:ascii="Arial" w:hAnsi="Arial" w:cs="Arial"/>
                      <w:sz w:val="21"/>
                      <w:szCs w:val="21"/>
                    </w:rPr>
                    <w:t xml:space="preserve"> e setenta e seis centavos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) para os empregados.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Parágrafo único - Este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beneficio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será considerado como salário in natura, eis que concedido por intermédio do PAT - Programa de Alimentação ao Trabalhador.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56BC8" w:rsidRDefault="00856BC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56BC8" w:rsidRDefault="00856BC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856BC8" w:rsidRDefault="00856BC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Relações de Trabalho  Condições de Trabalho, Normas de Pessoal e Estabilidades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Mãe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ESTABILIDADE DA GESTANTE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estabilidade da empregada gestante será desde a confirmação da gravidez até cinco meses após o parto, independentemente do conhecimento dessa condição fisiológica por parte do empregador.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Parágrafo único - A Empresa concederá licença remunerada para empregadas que adotarem judicialmente crianças, na seguinte proporção, considerando a idade do adotado, conforme Lei 10.421/02: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Até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ano de idade: 120 dias;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(um) a 4 (quatro) anos: 60 dias;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4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(quatro) a 8 (oito) anos: 30 dias.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Estabilidade Pai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LICENÇA PATERNIDADE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Ao empregado cuja esposa ou companheira der a luz será assegurado o direito a uma licença remunerada nos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(três) dias corridos, subsequentes ao Nascimento da criança, em conformidade com o disposto na Constituição Federal.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 Duração, Distribuição, Controle, Faltas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PRIMEIRA - DESCANSO SEMANAL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Em decorrência das atividades exercidas pela empresa serem ininterruptas, ou seja, trabalho nas 24 horas do dia, todos os dias da semana, o descanso semanal poderá ser concedido em qualquer dia da semana, mediante escala, conforme disposto nos artigos 1º e 9º da lei 605/49.</w:t>
                  </w:r>
                </w:p>
                <w:p w:rsidR="00F46673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TRABALHO EM FERIADOS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Trabalho prestado por necessidade da empresa nos dias de folga ou feriado legalmente reconhecido terá remuneração em dobro de 01 (um) dia de salário normal.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46673" w:rsidRDefault="00F466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Remuneração de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46673" w:rsidRDefault="00F4667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FÉRIAS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férias serão concedidas de acordo com art. 134 por ato do empregador, em um só período, nos 12 (doze) meses subsequentes à data em que o empregado tiver adquirido o direito.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primeiro: Somente em casos excepcionais serão as férias concedidas em dois períodos, um dos quais não poderá ser inferior a 10 (dez) dias corridos.</w:t>
                  </w:r>
                </w:p>
                <w:p w:rsidR="00FD19FB" w:rsidRDefault="002F7258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segundo: Aos menores de 18 (dezoito) anos e aos maiores de 50 (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cinqüenta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) anos de idade, as férias serão sempre concedidas de uma só vez.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Relações Sindicais</w:t>
                  </w:r>
                  <w:r w:rsidR="005C37E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/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Contribuições Sindicais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912C6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MENSALIDADE ASSOCIATIVA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Contribuição Associativa será descontada dos empregados sindicalizados, em folha de pagamento, o equivalente a 1,5% (um e meio) do salário base do empregado a titulo da mensalidade associativa, conforme o disposto no art. 8º, IV, da constituição federal. </w:t>
                  </w:r>
                  <w:r w:rsidR="000912C6">
                    <w:rPr>
                      <w:rFonts w:ascii="Arial" w:hAnsi="Arial" w:cs="Arial"/>
                      <w:sz w:val="21"/>
                      <w:szCs w:val="21"/>
                    </w:rPr>
                    <w:t xml:space="preserve">O recolhimento será efetuado em nome do sindicato Laboral, através de boleto emitido pelo </w:t>
                  </w:r>
                  <w:proofErr w:type="spellStart"/>
                  <w:proofErr w:type="gramStart"/>
                  <w:r w:rsidR="000912C6">
                    <w:rPr>
                      <w:rFonts w:ascii="Arial" w:hAnsi="Arial" w:cs="Arial"/>
                      <w:sz w:val="21"/>
                      <w:szCs w:val="21"/>
                    </w:rPr>
                    <w:t>sindicato.</w:t>
                  </w:r>
                  <w:proofErr w:type="gramEnd"/>
                  <w:r w:rsidR="000912C6">
                    <w:rPr>
                      <w:rFonts w:ascii="Arial" w:hAnsi="Arial" w:cs="Arial"/>
                      <w:sz w:val="21"/>
                      <w:szCs w:val="21"/>
                    </w:rPr>
                    <w:t>O</w:t>
                  </w:r>
                  <w:proofErr w:type="spellEnd"/>
                  <w:r w:rsidR="000912C6">
                    <w:rPr>
                      <w:rFonts w:ascii="Arial" w:hAnsi="Arial" w:cs="Arial"/>
                      <w:sz w:val="21"/>
                      <w:szCs w:val="21"/>
                    </w:rPr>
                    <w:t xml:space="preserve"> pagamento dar-se-á até o dia 10 de cada mês subsequente ao desconto.</w:t>
                  </w:r>
                </w:p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254A10" w:rsidRPr="00C20171" w:rsidRDefault="00254A10" w:rsidP="00254A1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QUINTA</w:t>
                  </w:r>
                  <w:r w:rsidRPr="00C20171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CONTRIBUIÇÃO ASSISTENCIAL DOS TRABALHADORES.</w:t>
                  </w:r>
                </w:p>
                <w:p w:rsidR="00254A10" w:rsidRPr="00C20171" w:rsidRDefault="00254A10" w:rsidP="00254A1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descontará a Contribuição Assistencial de todos os trabalhadores,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conforme previsto nos art. 513, alínea “e” da CLT, que incidirá sobre o salário do mês subsequ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ente à homologação da presente 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CT. O valor correspondente ao somatório de 1/30 (um trinta avos) do salário-base de seus empregados - devido à vigência de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(um) ano do Instrumento Coletivo, que fará o respectivo depósito até o dia 10 do mês subsequente em favor do sindicato laboral, depositada na Caixa Econômica Federal, Agência: 0017,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Conta: 0003017-9, Operação: 003 e/ou boleto bancário emitido pelo sindicato.</w:t>
                  </w:r>
                </w:p>
                <w:p w:rsidR="00254A10" w:rsidRPr="00C20171" w:rsidRDefault="00254A10" w:rsidP="00254A1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Parágrafo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Primeiro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No mês que houver o descontado da Contribuição Assistencial dos associados ao Sindicato, não será descontado a Mensalidade Associativa.</w:t>
                  </w:r>
                </w:p>
                <w:p w:rsidR="00254A10" w:rsidRPr="00C20171" w:rsidRDefault="00254A10" w:rsidP="00254A10">
                  <w:pPr>
                    <w:shd w:val="clear" w:color="auto" w:fill="FFFFFF"/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Segundo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: Todos os trabalhadores que não concordarem com o desconto da Contribuição Assistencial, deverão fazer por escrito </w:t>
                  </w:r>
                  <w:proofErr w:type="gramStart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a</w:t>
                  </w:r>
                  <w:proofErr w:type="gramEnd"/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 xml:space="preserve"> desautorização e protocolar no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RH da empresa</w:t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</w:p>
                <w:p w:rsidR="00254A10" w:rsidRDefault="00254A10" w:rsidP="00254A1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SEXTA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DESCUMPRIMENTO DO ACORDO COLETIVO E PENALIDADE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No caso descumprimento de qualquer cláusula do presente ACT, o Sindicato notificará a empresa por AR, ou através de outro meio idôneo, para que no prazo de 30 dias cumpra a avença.</w:t>
                  </w:r>
                </w:p>
                <w:p w:rsidR="00254A10" w:rsidRPr="00BA5AB9" w:rsidRDefault="00254A10" w:rsidP="00254A1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254A10" w:rsidRDefault="00254A10" w:rsidP="00254A1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254A10" w:rsidRPr="00BA5AB9" w:rsidRDefault="00254A10" w:rsidP="00254A1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_GoBack"/>
                  <w:bookmarkEnd w:id="0"/>
                </w:p>
                <w:p w:rsidR="00254A10" w:rsidRDefault="00254A10" w:rsidP="00254A1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disposições sobre relação entre sindicato e empresa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254A10" w:rsidRDefault="00254A10" w:rsidP="00254A1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254A10" w:rsidRPr="00BA5AB9" w:rsidRDefault="00254A10" w:rsidP="00254A10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254A10" w:rsidRPr="00C20171" w:rsidRDefault="00254A10" w:rsidP="00254A10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lastRenderedPageBreak/>
                    <w:br/>
                    <w:t xml:space="preserve">CLÁUSULA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DECIMA SETIMA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- DEPÓSITO </w:t>
                  </w:r>
                  <w:r w:rsidRPr="00BA5AB9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 w:rsidRPr="00BA5AB9"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 w:rsidRPr="00C20171">
                    <w:rPr>
                      <w:rFonts w:ascii="Arial" w:hAnsi="Arial" w:cs="Arial"/>
                      <w:sz w:val="21"/>
                      <w:szCs w:val="21"/>
                    </w:rPr>
                    <w:t>O presente Acordo Coletivo de Trabalho será depositado na SRTE/MS para fins de arquivamento, concordando as partes que o processo de sua alteração será regido pelo art. 614 da Consolidação das Leis do Trabalho. </w:t>
                  </w:r>
                </w:p>
                <w:p w:rsidR="00254A10" w:rsidRDefault="00254A10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FD19FB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FD19FB" w:rsidRDefault="002F7258" w:rsidP="00F46673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</w:t>
                  </w:r>
                  <w:r w:rsidR="00254A10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OITAVA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- DIVULGAÇÃO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empresa manterá, em local apropriado e acessível, um quadro para divulgação de editais e outros assuntos de atividades sindicais de interesse da categoria, sendo vetada à fixação de cartazes e panfletos que não diga respeito às atividades legais dos sindicatos. A fixação será feita por pessoa credenciada pelo respectivo sindicato e será acompanhada de um representante da empresa.</w:t>
                  </w:r>
                </w:p>
                <w:p w:rsidR="00FD19FB" w:rsidRDefault="00FD19FB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16"/>
                  </w:tblGrid>
                  <w:tr w:rsidR="00FD19F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C37E1" w:rsidRDefault="002F7258" w:rsidP="005C37E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 w:rsidR="00856BC8">
                          <w:rPr>
                            <w:rFonts w:eastAsia="Times New Roman"/>
                          </w:rPr>
                          <w:t xml:space="preserve">ROSE APARECIDA BORGES FERREIRA </w:t>
                        </w:r>
                        <w:r w:rsidR="00856BC8"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TRAB.EMEMPRESAS DE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RADIOFUSAO,</w:t>
                        </w:r>
                        <w:proofErr w:type="gramEnd"/>
                        <w:r>
                          <w:rPr>
                            <w:rFonts w:eastAsia="Times New Roman"/>
                          </w:rPr>
                          <w:t xml:space="preserve">TV,PUBLICIDADE,E,SI DO EST.MS- SINTERCOM/MS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  <w:p w:rsidR="005C37E1" w:rsidRDefault="005C37E1" w:rsidP="005C37E1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5C37E1" w:rsidRDefault="005C37E1" w:rsidP="005C37E1">
                        <w:pPr>
                          <w:jc w:val="center"/>
                          <w:rPr>
                            <w:rFonts w:eastAsia="Times New Roman"/>
                          </w:rPr>
                        </w:pPr>
                      </w:p>
                      <w:p w:rsidR="00FD19FB" w:rsidRDefault="002F7258" w:rsidP="005C37E1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CARMELINDO ROMILDO ROOS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Diretor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RADIO DIFUSORA RIO BRILHANTE LTDA - ME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FD19FB" w:rsidRDefault="00FD19FB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D19FB" w:rsidRDefault="00FD19FB">
            <w:pPr>
              <w:rPr>
                <w:rFonts w:eastAsia="Times New Roman"/>
              </w:rPr>
            </w:pPr>
          </w:p>
        </w:tc>
      </w:tr>
    </w:tbl>
    <w:p w:rsidR="002F7258" w:rsidRDefault="002F7258">
      <w:pPr>
        <w:rPr>
          <w:rFonts w:eastAsia="Times New Roman"/>
        </w:rPr>
      </w:pPr>
    </w:p>
    <w:sectPr w:rsidR="002F7258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D030E"/>
    <w:rsid w:val="00060324"/>
    <w:rsid w:val="000912C6"/>
    <w:rsid w:val="000D030E"/>
    <w:rsid w:val="00254A10"/>
    <w:rsid w:val="002F7258"/>
    <w:rsid w:val="00306BDD"/>
    <w:rsid w:val="00402617"/>
    <w:rsid w:val="005C37E1"/>
    <w:rsid w:val="006433BD"/>
    <w:rsid w:val="00856BC8"/>
    <w:rsid w:val="00A14ED5"/>
    <w:rsid w:val="00F46673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1409</Words>
  <Characters>7612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Mediador - Extrato Acordo Coletivo</vt:lpstr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Acordo Coletivo</dc:title>
  <dc:creator>SINTERCOM</dc:creator>
  <cp:lastModifiedBy>Sindicato Radialistas e Publicitários do MS</cp:lastModifiedBy>
  <cp:revision>2</cp:revision>
  <dcterms:created xsi:type="dcterms:W3CDTF">2019-05-20T19:06:00Z</dcterms:created>
  <dcterms:modified xsi:type="dcterms:W3CDTF">2019-05-20T19:06:00Z</dcterms:modified>
</cp:coreProperties>
</file>